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27347" w14:textId="01978D4B" w:rsidR="00401A09" w:rsidRPr="00997392" w:rsidRDefault="00401A09" w:rsidP="00401A09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</w:t>
      </w:r>
      <w:r w:rsidR="009249D6" w:rsidRPr="000A6734">
        <w:rPr>
          <w:rFonts w:cs="Arial"/>
        </w:rPr>
        <w:t>12</w:t>
      </w:r>
      <w:r w:rsidR="009249D6">
        <w:rPr>
          <w:rFonts w:cs="Arial"/>
        </w:rPr>
        <w:t>6</w:t>
      </w:r>
      <w:r w:rsidRPr="000A6734">
        <w:rPr>
          <w:rFonts w:cs="Arial"/>
        </w:rPr>
        <w:tab/>
        <w:t xml:space="preserve">R2- </w:t>
      </w:r>
      <w:r w:rsidR="00200863" w:rsidRPr="00067FD9">
        <w:rPr>
          <w:rFonts w:cs="Arial"/>
        </w:rPr>
        <w:t>240</w:t>
      </w:r>
      <w:r w:rsidR="00200863">
        <w:rPr>
          <w:rFonts w:eastAsia="Malgun Gothic" w:cs="Arial"/>
          <w:lang w:eastAsia="ko-KR"/>
        </w:rPr>
        <w:t>5328</w:t>
      </w:r>
    </w:p>
    <w:p w14:paraId="66AF20F1" w14:textId="15583951" w:rsidR="009249D6" w:rsidRPr="00125F3F" w:rsidRDefault="009249D6" w:rsidP="00401A09">
      <w:pPr>
        <w:pStyle w:val="3GPPHeader"/>
        <w:rPr>
          <w:rFonts w:cs="Arial"/>
        </w:rPr>
      </w:pPr>
      <w:r w:rsidRPr="009249D6">
        <w:rPr>
          <w:rFonts w:cs="Arial"/>
        </w:rPr>
        <w:t>Fukuoka, Japan May 20</w:t>
      </w:r>
      <w:r w:rsidRPr="00997392">
        <w:rPr>
          <w:rFonts w:cs="Arial"/>
          <w:vertAlign w:val="superscript"/>
        </w:rPr>
        <w:t>th</w:t>
      </w:r>
      <w:r w:rsidRPr="009249D6">
        <w:rPr>
          <w:rFonts w:cs="Arial"/>
        </w:rPr>
        <w:t xml:space="preserve">– </w:t>
      </w:r>
      <w:r w:rsidR="00BE08C8" w:rsidRPr="009249D6">
        <w:rPr>
          <w:rFonts w:cs="Arial"/>
        </w:rPr>
        <w:t>2</w:t>
      </w:r>
      <w:r w:rsidR="00BE08C8">
        <w:rPr>
          <w:rFonts w:cs="Arial"/>
        </w:rPr>
        <w:t>4</w:t>
      </w:r>
      <w:r w:rsidR="00BE08C8" w:rsidRPr="00997392">
        <w:rPr>
          <w:rFonts w:cs="Arial"/>
          <w:vertAlign w:val="superscript"/>
        </w:rPr>
        <w:t>th</w:t>
      </w:r>
      <w:r w:rsidRPr="009249D6">
        <w:rPr>
          <w:rFonts w:cs="Arial"/>
        </w:rPr>
        <w:t>, 2024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1030BEB4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7E39D1E8" w14:textId="77777777" w:rsidR="00392CBD" w:rsidRDefault="00392CBD" w:rsidP="00392CBD">
      <w:pPr>
        <w:spacing w:before="120" w:after="0"/>
      </w:pPr>
      <w:bookmarkStart w:id="0" w:name="_Hlk163058605"/>
      <w:r>
        <w:t>In RAN#102, a new work item for LP-WUS/WUR was approved [1], where the objectives identified for the work item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77777777">
        <w:tc>
          <w:tcPr>
            <w:tcW w:w="9629" w:type="dxa"/>
          </w:tcPr>
          <w:p w14:paraId="48908F5A" w14:textId="77777777" w:rsidR="00392CBD" w:rsidRPr="00BF6C25" w:rsidRDefault="00392CBD" w:rsidP="00392CBD">
            <w:pPr>
              <w:numPr>
                <w:ilvl w:val="1"/>
                <w:numId w:val="19"/>
              </w:numPr>
              <w:tabs>
                <w:tab w:val="left" w:pos="1440"/>
              </w:tabs>
              <w:spacing w:beforeLines="50" w:before="120" w:after="0"/>
              <w:ind w:hanging="357"/>
              <w:jc w:val="left"/>
              <w:rPr>
                <w:rFonts w:ascii="Times New Roman" w:eastAsia="SimSun" w:hAnsi="Times New Roman"/>
                <w:bCs/>
                <w:lang w:val="en-US" w:eastAsia="en-GB"/>
              </w:rPr>
            </w:pPr>
            <w:bookmarkStart w:id="1" w:name="_Hlk153295984"/>
            <w:r w:rsidRPr="00BF6C25">
              <w:rPr>
                <w:rFonts w:ascii="Times New Roman" w:eastAsia="SimSun" w:hAnsi="Times New Roman"/>
                <w:bCs/>
                <w:lang w:val="en-US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bookmarkEnd w:id="1"/>
          <w:p w14:paraId="7A2DFDE7" w14:textId="3DF5DB0E" w:rsidR="00401A09" w:rsidRPr="00D77307" w:rsidRDefault="00401A09" w:rsidP="00997392">
            <w:pPr>
              <w:pStyle w:val="Agreement"/>
              <w:numPr>
                <w:ilvl w:val="0"/>
                <w:numId w:val="0"/>
              </w:numPr>
              <w:ind w:left="1259"/>
              <w:rPr>
                <w:lang w:val="en-US"/>
              </w:rPr>
            </w:pPr>
          </w:p>
        </w:tc>
      </w:tr>
    </w:tbl>
    <w:bookmarkEnd w:id="0"/>
    <w:p w14:paraId="3279F937" w14:textId="2163D92D" w:rsidR="00401A09" w:rsidRDefault="00401A09" w:rsidP="00401A09">
      <w:pPr>
        <w:spacing w:before="120" w:after="0"/>
      </w:pPr>
      <w:r>
        <w:t xml:space="preserve">In this contribution, we discuss </w:t>
      </w:r>
      <w:r w:rsidR="00392CBD">
        <w:t>RRM relaxation of UE MR and offloading from MR to LR-WUR with conditions.</w:t>
      </w:r>
    </w:p>
    <w:p w14:paraId="0C5A87A7" w14:textId="77777777" w:rsidR="00401A09" w:rsidRDefault="00401A09" w:rsidP="00401A09">
      <w:pPr>
        <w:pStyle w:val="Heading1"/>
      </w:pPr>
      <w:r w:rsidRPr="0057386B">
        <w:t>2.</w:t>
      </w:r>
      <w:r>
        <w:t xml:space="preserve"> Discussion</w:t>
      </w:r>
    </w:p>
    <w:p w14:paraId="0F2DFF1B" w14:textId="77777777" w:rsidR="00990CB9" w:rsidRPr="008631A1" w:rsidRDefault="00990CB9" w:rsidP="00990CB9">
      <w:r>
        <w:t>RAN</w:t>
      </w:r>
      <w:r>
        <w:rPr>
          <w:rFonts w:eastAsia="Malgun Gothic" w:hint="eastAsia"/>
          <w:lang w:eastAsia="ko-KR"/>
        </w:rPr>
        <w:t xml:space="preserve">1 </w:t>
      </w:r>
      <w:r>
        <w:t xml:space="preserve">made the following working assumptions </w:t>
      </w:r>
      <w:r w:rsidRPr="00D77307">
        <w:rPr>
          <w:color w:val="000000" w:themeColor="text1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CB9" w14:paraId="1E1F46B6" w14:textId="77777777" w:rsidTr="001A15C8">
        <w:tc>
          <w:tcPr>
            <w:tcW w:w="9629" w:type="dxa"/>
          </w:tcPr>
          <w:p w14:paraId="72A055B2" w14:textId="77777777" w:rsidR="00990CB9" w:rsidRPr="003B4FC4" w:rsidRDefault="00990CB9" w:rsidP="001A15C8">
            <w:pPr>
              <w:rPr>
                <w:rFonts w:eastAsia="Malgun Gothic"/>
                <w:b/>
                <w:bCs/>
                <w:highlight w:val="darkYellow"/>
                <w:lang w:eastAsia="ko-KR"/>
              </w:rPr>
            </w:pPr>
            <w:r w:rsidRPr="003B4FC4">
              <w:rPr>
                <w:rFonts w:eastAsia="Malgun Gothic"/>
                <w:b/>
                <w:bCs/>
                <w:highlight w:val="darkYellow"/>
                <w:lang w:eastAsia="ko-KR"/>
              </w:rPr>
              <w:t>Working Assumption</w:t>
            </w:r>
          </w:p>
          <w:p w14:paraId="0C0471EC" w14:textId="77777777" w:rsidR="00990CB9" w:rsidRPr="0069221E" w:rsidRDefault="00990CB9" w:rsidP="001A15C8">
            <w:pPr>
              <w:rPr>
                <w:rFonts w:eastAsia="Malgun Gothic" w:cs="Arial"/>
                <w:lang w:eastAsia="ko-KR"/>
              </w:rPr>
            </w:pPr>
            <w:r w:rsidRPr="0069221E">
              <w:rPr>
                <w:rFonts w:eastAsia="Malgun Gothic" w:cs="Arial"/>
                <w:lang w:eastAsia="ko-KR"/>
              </w:rPr>
              <w:t>From RAN1 perspective, for the entry/exit conditions for LP-WUS monitoring in IDLE/inactive mode,</w:t>
            </w:r>
          </w:p>
          <w:p w14:paraId="21931FB6" w14:textId="77777777" w:rsidR="00990CB9" w:rsidRPr="00997392" w:rsidRDefault="00990CB9" w:rsidP="001A15C8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lang w:eastAsia="ko-KR"/>
              </w:rPr>
            </w:pPr>
            <w:r w:rsidRPr="00997392">
              <w:rPr>
                <w:rFonts w:cs="Arial"/>
                <w:lang w:eastAsia="ko-KR"/>
              </w:rPr>
              <w:t xml:space="preserve">The UE may start LP-WUS monitoring </w:t>
            </w:r>
            <w:proofErr w:type="gramStart"/>
            <w:r w:rsidRPr="00997392">
              <w:rPr>
                <w:rFonts w:cs="Arial"/>
                <w:lang w:eastAsia="ko-KR"/>
              </w:rPr>
              <w:t>if</w:t>
            </w:r>
            <w:proofErr w:type="gramEnd"/>
          </w:p>
          <w:p w14:paraId="24344CB4" w14:textId="77777777" w:rsidR="00990CB9" w:rsidRPr="00997392" w:rsidRDefault="00990CB9" w:rsidP="001A15C8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 w:themeColor="text1"/>
                <w:lang w:eastAsia="ko-KR"/>
              </w:rPr>
            </w:pPr>
            <w:r w:rsidRPr="00997392">
              <w:rPr>
                <w:rFonts w:cs="Arial"/>
                <w:lang w:eastAsia="ko-KR"/>
              </w:rPr>
              <w:t xml:space="preserve">the </w:t>
            </w:r>
            <w:r w:rsidRPr="00997392">
              <w:rPr>
                <w:rFonts w:cs="Arial"/>
                <w:color w:val="000000" w:themeColor="text1"/>
                <w:lang w:eastAsia="ko-KR"/>
              </w:rPr>
              <w:t>serving cell measurement performed by the MR is above entry threshold(s), if configured by the gNB</w:t>
            </w:r>
          </w:p>
          <w:p w14:paraId="056F6917" w14:textId="77777777" w:rsidR="00990CB9" w:rsidRPr="001A15C8" w:rsidRDefault="00990CB9" w:rsidP="001A15C8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997392">
              <w:rPr>
                <w:rFonts w:cs="Arial"/>
                <w:color w:val="000000" w:themeColor="text1"/>
                <w:lang w:eastAsia="ko-KR"/>
              </w:rPr>
              <w:t>FFS other conditions, and if any, whether all or one or some of the conditions need to be satisfied</w:t>
            </w:r>
          </w:p>
        </w:tc>
      </w:tr>
    </w:tbl>
    <w:p w14:paraId="2CAF56AD" w14:textId="77777777" w:rsidR="00990CB9" w:rsidRPr="00990CB9" w:rsidRDefault="00990CB9" w:rsidP="00997392"/>
    <w:p w14:paraId="2F878AB5" w14:textId="6A3E55EB" w:rsidR="005364F6" w:rsidRPr="00997392" w:rsidRDefault="00401A09" w:rsidP="00401A09">
      <w:pPr>
        <w:pStyle w:val="Heading2"/>
        <w:tabs>
          <w:tab w:val="left" w:pos="360"/>
        </w:tabs>
        <w:spacing w:before="120" w:after="120"/>
        <w:rPr>
          <w:rFonts w:eastAsia="Malgun Gothic"/>
          <w:lang w:eastAsia="ko-KR"/>
        </w:rPr>
      </w:pPr>
      <w:r>
        <w:rPr>
          <w:rFonts w:eastAsia="SimSun"/>
        </w:rPr>
        <w:t xml:space="preserve">2.1 </w:t>
      </w:r>
      <w:r w:rsidR="00C045EC">
        <w:rPr>
          <w:rFonts w:eastAsia="SimSun"/>
        </w:rPr>
        <w:t xml:space="preserve">Offloading </w:t>
      </w:r>
      <w:proofErr w:type="spellStart"/>
      <w:r w:rsidR="00C045EC">
        <w:rPr>
          <w:rFonts w:eastAsia="SimSun"/>
        </w:rPr>
        <w:t>condtion</w:t>
      </w:r>
      <w:proofErr w:type="spellEnd"/>
    </w:p>
    <w:p w14:paraId="5C5219CD" w14:textId="3B15BD10" w:rsidR="001B4973" w:rsidRDefault="001B4973" w:rsidP="00401A09">
      <w:pPr>
        <w:rPr>
          <w:color w:val="000000" w:themeColor="text1"/>
        </w:rPr>
      </w:pPr>
      <w:r>
        <w:rPr>
          <w:color w:val="000000" w:themeColor="text1"/>
        </w:rPr>
        <w:t xml:space="preserve">For entry </w:t>
      </w:r>
      <w:proofErr w:type="spellStart"/>
      <w:r>
        <w:rPr>
          <w:color w:val="000000" w:themeColor="text1"/>
        </w:rPr>
        <w:t>condtion</w:t>
      </w:r>
      <w:proofErr w:type="spellEnd"/>
      <w:r>
        <w:rPr>
          <w:color w:val="000000" w:themeColor="text1"/>
        </w:rPr>
        <w:t xml:space="preserve"> for LP-WUS monitoring, serving cell measurements by MR needs to be above threshold. Once the entry condition is satisfied, the LP-WUR UE may stop the legacy PO monitoring to save power in MR. In this case, a serving cell measurement still can be performed by MR. </w:t>
      </w:r>
    </w:p>
    <w:p w14:paraId="4A1A8805" w14:textId="433C4913" w:rsidR="00990CB9" w:rsidRDefault="001B4973" w:rsidP="00401A09">
      <w:pPr>
        <w:rPr>
          <w:color w:val="000000" w:themeColor="text1"/>
        </w:rPr>
      </w:pPr>
      <w:r>
        <w:rPr>
          <w:color w:val="000000" w:themeColor="text1"/>
        </w:rPr>
        <w:t xml:space="preserve">For another power saving purpose </w:t>
      </w:r>
      <w:r w:rsidR="00482875">
        <w:rPr>
          <w:color w:val="000000" w:themeColor="text1"/>
        </w:rPr>
        <w:t>for</w:t>
      </w:r>
      <w:r>
        <w:rPr>
          <w:color w:val="000000" w:themeColor="text1"/>
        </w:rPr>
        <w:t xml:space="preserve"> </w:t>
      </w:r>
      <w:r w:rsidR="00482875">
        <w:rPr>
          <w:color w:val="000000" w:themeColor="text1"/>
        </w:rPr>
        <w:t xml:space="preserve">the </w:t>
      </w:r>
      <w:r>
        <w:rPr>
          <w:color w:val="000000" w:themeColor="text1"/>
        </w:rPr>
        <w:t>serving cell measurement</w:t>
      </w:r>
      <w:r w:rsidR="00482875">
        <w:rPr>
          <w:color w:val="000000" w:themeColor="text1"/>
        </w:rPr>
        <w:t xml:space="preserve"> with MR</w:t>
      </w:r>
      <w:r>
        <w:rPr>
          <w:color w:val="000000" w:themeColor="text1"/>
        </w:rPr>
        <w:t>, an offloading operation (e.g., serving cell measurement by LR) is considered</w:t>
      </w:r>
      <w:r w:rsidR="004C5B9C">
        <w:rPr>
          <w:color w:val="000000" w:themeColor="text1"/>
        </w:rPr>
        <w:t>.</w:t>
      </w:r>
      <w:r w:rsidR="00482875">
        <w:rPr>
          <w:color w:val="000000" w:themeColor="text1"/>
        </w:rPr>
        <w:t xml:space="preserve"> The criteria of offloading triggering can be considered above threshold with serving cell measurement by MR (i.e., similar entry condition for LP-WUS monitoring). Hence, </w:t>
      </w:r>
      <w:r w:rsidR="00990CB9">
        <w:rPr>
          <w:color w:val="000000" w:themeColor="text1"/>
        </w:rPr>
        <w:t xml:space="preserve">RAN2 needs to consider </w:t>
      </w:r>
      <w:r w:rsidR="000660D2">
        <w:rPr>
          <w:color w:val="000000" w:themeColor="text1"/>
        </w:rPr>
        <w:t xml:space="preserve">applying the </w:t>
      </w:r>
      <w:r w:rsidR="00B120FE">
        <w:rPr>
          <w:color w:val="000000" w:themeColor="text1"/>
        </w:rPr>
        <w:t xml:space="preserve">same </w:t>
      </w:r>
      <w:r w:rsidR="000660D2">
        <w:rPr>
          <w:color w:val="000000" w:themeColor="text1"/>
        </w:rPr>
        <w:t xml:space="preserve">entry/exit condition </w:t>
      </w:r>
      <w:r w:rsidR="00990CB9">
        <w:rPr>
          <w:color w:val="000000" w:themeColor="text1"/>
        </w:rPr>
        <w:t xml:space="preserve">for </w:t>
      </w:r>
      <w:r w:rsidR="000660D2">
        <w:rPr>
          <w:color w:val="000000" w:themeColor="text1"/>
        </w:rPr>
        <w:t xml:space="preserve">triggering condition of </w:t>
      </w:r>
      <w:r w:rsidR="00990CB9">
        <w:rPr>
          <w:color w:val="000000" w:themeColor="text1"/>
        </w:rPr>
        <w:t xml:space="preserve">RRM measurement </w:t>
      </w:r>
      <w:proofErr w:type="spellStart"/>
      <w:r w:rsidR="00990CB9">
        <w:rPr>
          <w:color w:val="000000" w:themeColor="text1"/>
        </w:rPr>
        <w:t>offloding</w:t>
      </w:r>
      <w:proofErr w:type="spellEnd"/>
      <w:r w:rsidR="00990CB9">
        <w:rPr>
          <w:color w:val="000000" w:themeColor="text1"/>
        </w:rPr>
        <w:t xml:space="preserve"> to LR.     </w:t>
      </w:r>
    </w:p>
    <w:p w14:paraId="363B1FBF" w14:textId="4F05C5D9" w:rsidR="005809A2" w:rsidRDefault="00C53473" w:rsidP="00401A09">
      <w:pPr>
        <w:rPr>
          <w:i/>
          <w:iCs/>
        </w:rPr>
      </w:pPr>
      <w:r w:rsidRPr="00255173">
        <w:rPr>
          <w:b/>
          <w:bCs/>
        </w:rPr>
        <w:t>Proposal 1</w:t>
      </w:r>
      <w:r w:rsidRPr="00255173">
        <w:t xml:space="preserve">: </w:t>
      </w:r>
      <w:r w:rsidRPr="00255173">
        <w:rPr>
          <w:i/>
          <w:iCs/>
        </w:rPr>
        <w:t>RAN2 should discuss</w:t>
      </w:r>
      <w:r>
        <w:rPr>
          <w:i/>
          <w:iCs/>
        </w:rPr>
        <w:t xml:space="preserve"> </w:t>
      </w:r>
      <w:r w:rsidRPr="00255173">
        <w:rPr>
          <w:i/>
          <w:iCs/>
        </w:rPr>
        <w:t xml:space="preserve">criteria (e.g., </w:t>
      </w:r>
      <w:r>
        <w:rPr>
          <w:i/>
          <w:iCs/>
        </w:rPr>
        <w:t xml:space="preserve">entry/exit conditions for LP-WUS </w:t>
      </w:r>
      <w:proofErr w:type="spellStart"/>
      <w:r>
        <w:rPr>
          <w:i/>
          <w:iCs/>
        </w:rPr>
        <w:t>monitorning</w:t>
      </w:r>
      <w:proofErr w:type="spellEnd"/>
      <w:r w:rsidRPr="00255173">
        <w:rPr>
          <w:i/>
          <w:iCs/>
        </w:rPr>
        <w:t>) for offloading serving cell measurement from MR to LR.</w:t>
      </w:r>
    </w:p>
    <w:p w14:paraId="11FF2C09" w14:textId="77777777" w:rsidR="009146E2" w:rsidRPr="00997392" w:rsidRDefault="009146E2" w:rsidP="00401A09">
      <w:pPr>
        <w:rPr>
          <w:i/>
          <w:iCs/>
        </w:rPr>
      </w:pPr>
    </w:p>
    <w:p w14:paraId="57E189DB" w14:textId="0DC312A2" w:rsidR="00417FF8" w:rsidRDefault="00401A09" w:rsidP="00997392">
      <w:pPr>
        <w:pStyle w:val="Heading2"/>
        <w:tabs>
          <w:tab w:val="left" w:pos="360"/>
        </w:tabs>
        <w:spacing w:before="120" w:after="120"/>
      </w:pPr>
      <w:r>
        <w:rPr>
          <w:rFonts w:eastAsia="SimSun"/>
        </w:rPr>
        <w:t>2.</w:t>
      </w:r>
      <w:r w:rsidR="00F86A80">
        <w:rPr>
          <w:rFonts w:eastAsia="SimSun"/>
        </w:rPr>
        <w:t>2</w:t>
      </w:r>
      <w:r>
        <w:rPr>
          <w:rFonts w:eastAsia="SimSun"/>
        </w:rPr>
        <w:t xml:space="preserve"> </w:t>
      </w:r>
      <w:r w:rsidR="00C53473">
        <w:rPr>
          <w:rFonts w:eastAsia="SimSun"/>
        </w:rPr>
        <w:t>RRM relaxation</w:t>
      </w:r>
    </w:p>
    <w:p w14:paraId="699A6D52" w14:textId="71A1564C" w:rsidR="00C53473" w:rsidRDefault="004441A3" w:rsidP="00997392">
      <w:pPr>
        <w:rPr>
          <w:i/>
          <w:iCs/>
          <w:color w:val="000000" w:themeColor="text1"/>
        </w:rPr>
      </w:pPr>
      <w:r>
        <w:rPr>
          <w:rFonts w:eastAsia="Malgun Gothic"/>
          <w:color w:val="000000" w:themeColor="text1"/>
          <w:lang w:eastAsia="ko-KR"/>
        </w:rPr>
        <w:t>According to WID [1]</w:t>
      </w:r>
      <w:r w:rsidR="00BF6C25">
        <w:rPr>
          <w:rFonts w:eastAsia="Malgun Gothic"/>
          <w:color w:val="000000" w:themeColor="text1"/>
          <w:lang w:eastAsia="ko-KR"/>
        </w:rPr>
        <w:t xml:space="preserve">, an </w:t>
      </w:r>
      <w:r w:rsidR="00BF6C25" w:rsidRPr="00997392">
        <w:rPr>
          <w:rFonts w:eastAsia="Malgun Gothic"/>
          <w:color w:val="000000" w:themeColor="text1"/>
          <w:lang w:eastAsia="ko-KR"/>
        </w:rPr>
        <w:t xml:space="preserve">RRM relaxation of MR for both serving and </w:t>
      </w:r>
      <w:proofErr w:type="spellStart"/>
      <w:r w:rsidR="00BF6C25" w:rsidRPr="00997392">
        <w:rPr>
          <w:rFonts w:eastAsia="Malgun Gothic"/>
          <w:color w:val="000000" w:themeColor="text1"/>
          <w:lang w:eastAsia="ko-KR"/>
        </w:rPr>
        <w:t>neighbor</w:t>
      </w:r>
      <w:proofErr w:type="spellEnd"/>
      <w:r w:rsidR="00BF6C25" w:rsidRPr="00997392">
        <w:rPr>
          <w:rFonts w:eastAsia="Malgun Gothic"/>
          <w:color w:val="000000" w:themeColor="text1"/>
          <w:lang w:eastAsia="ko-KR"/>
        </w:rPr>
        <w:t xml:space="preserve"> cell measurements</w:t>
      </w:r>
      <w:r w:rsidR="00BF6C25">
        <w:rPr>
          <w:rFonts w:eastAsia="Malgun Gothic"/>
          <w:color w:val="000000" w:themeColor="text1"/>
          <w:lang w:eastAsia="ko-KR"/>
        </w:rPr>
        <w:t xml:space="preserve"> is included.</w:t>
      </w:r>
      <w:r w:rsidR="007C2120">
        <w:rPr>
          <w:rFonts w:eastAsia="Malgun Gothic"/>
          <w:color w:val="000000" w:themeColor="text1"/>
          <w:lang w:eastAsia="ko-KR"/>
        </w:rPr>
        <w:t xml:space="preserve"> The cur</w:t>
      </w:r>
      <w:r w:rsidR="0010394D">
        <w:rPr>
          <w:rFonts w:eastAsia="Malgun Gothic" w:hint="eastAsia"/>
          <w:color w:val="000000" w:themeColor="text1"/>
          <w:lang w:eastAsia="ko-KR"/>
        </w:rPr>
        <w:t xml:space="preserve">rent </w:t>
      </w:r>
      <w:r w:rsidR="007C2120">
        <w:rPr>
          <w:rFonts w:eastAsia="Malgun Gothic"/>
          <w:color w:val="000000" w:themeColor="text1"/>
          <w:lang w:eastAsia="ko-KR"/>
        </w:rPr>
        <w:t xml:space="preserve">IDLE </w:t>
      </w:r>
      <w:r w:rsidR="0010394D">
        <w:rPr>
          <w:rFonts w:eastAsia="Malgun Gothic" w:hint="eastAsia"/>
          <w:color w:val="000000" w:themeColor="text1"/>
          <w:lang w:eastAsia="ko-KR"/>
        </w:rPr>
        <w:t xml:space="preserve">specification </w:t>
      </w:r>
      <w:r w:rsidR="007C2120">
        <w:rPr>
          <w:rFonts w:eastAsia="Malgun Gothic"/>
          <w:color w:val="000000" w:themeColor="text1"/>
          <w:lang w:eastAsia="ko-KR"/>
        </w:rPr>
        <w:t xml:space="preserve">[3] described relaxed measurement criterion </w:t>
      </w:r>
      <w:r w:rsidR="0010394D">
        <w:rPr>
          <w:rFonts w:eastAsia="Malgun Gothic" w:hint="eastAsia"/>
          <w:color w:val="000000" w:themeColor="text1"/>
          <w:lang w:eastAsia="ko-KR"/>
        </w:rPr>
        <w:t xml:space="preserve">for </w:t>
      </w:r>
      <w:r w:rsidR="007C2120">
        <w:rPr>
          <w:rFonts w:eastAsia="Malgun Gothic"/>
          <w:color w:val="000000" w:themeColor="text1"/>
          <w:lang w:eastAsia="ko-KR"/>
        </w:rPr>
        <w:t>intra-frequency and inter-</w:t>
      </w:r>
      <w:proofErr w:type="spellStart"/>
      <w:r w:rsidR="007C2120">
        <w:rPr>
          <w:rFonts w:eastAsia="Malgun Gothic"/>
          <w:color w:val="000000" w:themeColor="text1"/>
          <w:lang w:eastAsia="ko-KR"/>
        </w:rPr>
        <w:t>frequnecy</w:t>
      </w:r>
      <w:proofErr w:type="spellEnd"/>
      <w:r w:rsidR="007C2120">
        <w:rPr>
          <w:rFonts w:eastAsia="Malgun Gothic"/>
          <w:color w:val="000000" w:themeColor="text1"/>
          <w:lang w:eastAsia="ko-KR"/>
        </w:rPr>
        <w:t xml:space="preserve"> measurement</w:t>
      </w:r>
      <w:r w:rsidR="0010394D">
        <w:rPr>
          <w:rFonts w:eastAsia="Malgun Gothic" w:hint="eastAsia"/>
          <w:color w:val="000000" w:themeColor="text1"/>
          <w:lang w:eastAsia="ko-KR"/>
        </w:rPr>
        <w:t>.</w:t>
      </w:r>
      <w:r w:rsidR="007C2120">
        <w:rPr>
          <w:rFonts w:eastAsia="Malgun Gothic"/>
          <w:color w:val="000000" w:themeColor="text1"/>
          <w:lang w:eastAsia="ko-KR"/>
        </w:rPr>
        <w:t xml:space="preserve"> </w:t>
      </w:r>
      <w:r w:rsidR="0010394D">
        <w:rPr>
          <w:rFonts w:eastAsia="Malgun Gothic" w:hint="eastAsia"/>
          <w:color w:val="000000" w:themeColor="text1"/>
          <w:lang w:eastAsia="ko-KR"/>
        </w:rPr>
        <w:t>The triggering condition</w:t>
      </w:r>
      <w:r w:rsidR="007C2120">
        <w:rPr>
          <w:rFonts w:eastAsia="Malgun Gothic"/>
          <w:color w:val="000000" w:themeColor="text1"/>
          <w:lang w:eastAsia="ko-KR"/>
        </w:rPr>
        <w:t xml:space="preserve"> of RRM measurement relaxation </w:t>
      </w:r>
      <w:r w:rsidR="0010394D">
        <w:rPr>
          <w:rFonts w:eastAsia="Malgun Gothic" w:hint="eastAsia"/>
          <w:color w:val="000000" w:themeColor="text1"/>
          <w:lang w:eastAsia="ko-KR"/>
        </w:rPr>
        <w:t xml:space="preserve">is related to low mobility </w:t>
      </w:r>
      <w:r w:rsidR="0010394D">
        <w:rPr>
          <w:rFonts w:eastAsia="Malgun Gothic" w:hint="eastAsia"/>
          <w:color w:val="000000" w:themeColor="text1"/>
          <w:lang w:eastAsia="ko-KR"/>
        </w:rPr>
        <w:lastRenderedPageBreak/>
        <w:t>and/or not at cell edge criteri</w:t>
      </w:r>
      <w:r w:rsidR="007C2120">
        <w:rPr>
          <w:rFonts w:eastAsia="Malgun Gothic"/>
          <w:color w:val="000000" w:themeColor="text1"/>
          <w:lang w:eastAsia="ko-KR"/>
        </w:rPr>
        <w:t>on</w:t>
      </w:r>
      <w:r w:rsidR="0010394D">
        <w:rPr>
          <w:rFonts w:eastAsia="Malgun Gothic" w:hint="eastAsia"/>
          <w:color w:val="000000" w:themeColor="text1"/>
          <w:lang w:eastAsia="ko-KR"/>
        </w:rPr>
        <w:t>.</w:t>
      </w:r>
      <w:r w:rsidR="007C2120">
        <w:rPr>
          <w:rFonts w:eastAsia="Malgun Gothic"/>
          <w:color w:val="000000" w:themeColor="text1"/>
          <w:lang w:eastAsia="ko-KR"/>
        </w:rPr>
        <w:t xml:space="preserve"> For RRM relaxation criterion, RAN2 can consider reusing legacy RRM relaxation condition. Also, for another RRM relaxation criterion, the entry condition (e.g., above threshold) for LP-WUS </w:t>
      </w:r>
      <w:proofErr w:type="spellStart"/>
      <w:r w:rsidR="007C2120">
        <w:rPr>
          <w:rFonts w:eastAsia="Malgun Gothic"/>
          <w:color w:val="000000" w:themeColor="text1"/>
          <w:lang w:eastAsia="ko-KR"/>
        </w:rPr>
        <w:t>montoring</w:t>
      </w:r>
      <w:proofErr w:type="spellEnd"/>
      <w:r w:rsidR="007C2120">
        <w:rPr>
          <w:rFonts w:eastAsia="Malgun Gothic"/>
          <w:color w:val="000000" w:themeColor="text1"/>
          <w:lang w:eastAsia="ko-KR"/>
        </w:rPr>
        <w:t xml:space="preserve"> condition can be considered because the entry </w:t>
      </w:r>
      <w:proofErr w:type="spellStart"/>
      <w:r w:rsidR="007C2120">
        <w:rPr>
          <w:rFonts w:eastAsia="Malgun Gothic"/>
          <w:color w:val="000000" w:themeColor="text1"/>
          <w:lang w:eastAsia="ko-KR"/>
        </w:rPr>
        <w:t>condtion</w:t>
      </w:r>
      <w:proofErr w:type="spellEnd"/>
      <w:r w:rsidR="007C2120">
        <w:rPr>
          <w:rFonts w:eastAsia="Malgun Gothic"/>
          <w:color w:val="000000" w:themeColor="text1"/>
          <w:lang w:eastAsia="ko-KR"/>
        </w:rPr>
        <w:t xml:space="preserve"> may be applied to the legacy not at cell edge </w:t>
      </w:r>
      <w:proofErr w:type="spellStart"/>
      <w:r w:rsidR="007C2120">
        <w:rPr>
          <w:rFonts w:eastAsia="Malgun Gothic"/>
          <w:color w:val="000000" w:themeColor="text1"/>
          <w:lang w:eastAsia="ko-KR"/>
        </w:rPr>
        <w:t>crierion</w:t>
      </w:r>
      <w:proofErr w:type="spellEnd"/>
      <w:r w:rsidR="007C2120">
        <w:rPr>
          <w:rFonts w:eastAsia="Malgun Gothic"/>
          <w:color w:val="000000" w:themeColor="text1"/>
          <w:lang w:eastAsia="ko-KR"/>
        </w:rPr>
        <w:t>.</w:t>
      </w:r>
    </w:p>
    <w:p w14:paraId="28829374" w14:textId="6812FBE2" w:rsidR="00C53473" w:rsidRDefault="00C53473" w:rsidP="00C53473">
      <w:pPr>
        <w:rPr>
          <w:i/>
          <w:iCs/>
        </w:rPr>
      </w:pPr>
      <w:r w:rsidRPr="00255173">
        <w:rPr>
          <w:b/>
          <w:bCs/>
        </w:rPr>
        <w:t>Proposal 2</w:t>
      </w:r>
      <w:r w:rsidRPr="00255173">
        <w:t xml:space="preserve">: </w:t>
      </w:r>
      <w:r w:rsidRPr="00255173">
        <w:rPr>
          <w:i/>
          <w:iCs/>
        </w:rPr>
        <w:t>RAN2 should discuss criteria for MR</w:t>
      </w:r>
      <w:r w:rsidR="007C2120">
        <w:rPr>
          <w:i/>
          <w:iCs/>
        </w:rPr>
        <w:t xml:space="preserve"> </w:t>
      </w:r>
      <w:r w:rsidRPr="00255173">
        <w:rPr>
          <w:i/>
          <w:iCs/>
        </w:rPr>
        <w:t>RRM measurement relaxation conditions (e.g., legacy</w:t>
      </w:r>
      <w:r>
        <w:rPr>
          <w:i/>
          <w:iCs/>
        </w:rPr>
        <w:t xml:space="preserve"> </w:t>
      </w:r>
      <w:r w:rsidRPr="00255173">
        <w:rPr>
          <w:i/>
          <w:iCs/>
        </w:rPr>
        <w:t>relaxation conditions</w:t>
      </w:r>
      <w:r>
        <w:rPr>
          <w:i/>
          <w:iCs/>
        </w:rPr>
        <w:t xml:space="preserve"> </w:t>
      </w:r>
      <w:r w:rsidR="007C2120">
        <w:rPr>
          <w:i/>
          <w:iCs/>
        </w:rPr>
        <w:t xml:space="preserve">or entry </w:t>
      </w:r>
      <w:proofErr w:type="spellStart"/>
      <w:r w:rsidR="007C2120">
        <w:rPr>
          <w:i/>
          <w:iCs/>
        </w:rPr>
        <w:t>condtion</w:t>
      </w:r>
      <w:proofErr w:type="spellEnd"/>
      <w:r w:rsidR="007C2120">
        <w:rPr>
          <w:i/>
          <w:iCs/>
        </w:rPr>
        <w:t xml:space="preserve"> for LP-WUS monitoring</w:t>
      </w:r>
      <w:r w:rsidRPr="00255173">
        <w:rPr>
          <w:i/>
          <w:iCs/>
        </w:rPr>
        <w:t xml:space="preserve">). </w:t>
      </w:r>
    </w:p>
    <w:p w14:paraId="0DD0C692" w14:textId="77777777" w:rsidR="009146E2" w:rsidRDefault="009146E2" w:rsidP="00C53473">
      <w:pPr>
        <w:rPr>
          <w:rFonts w:eastAsia="Malgun Gothic"/>
          <w:i/>
          <w:iCs/>
          <w:lang w:eastAsia="ko-KR"/>
        </w:rPr>
      </w:pPr>
    </w:p>
    <w:p w14:paraId="75AB4E82" w14:textId="16092E01" w:rsidR="00AC02B8" w:rsidRPr="00997392" w:rsidRDefault="00AC02B8" w:rsidP="00997392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2.3 </w:t>
      </w:r>
      <w:r w:rsidR="009146E2">
        <w:rPr>
          <w:rFonts w:eastAsia="SimSun"/>
        </w:rPr>
        <w:t>O</w:t>
      </w:r>
      <w:r>
        <w:rPr>
          <w:rFonts w:eastAsia="SimSun"/>
        </w:rPr>
        <w:t>ffloading</w:t>
      </w:r>
      <w:r w:rsidR="009146E2">
        <w:rPr>
          <w:rFonts w:eastAsia="SimSun"/>
        </w:rPr>
        <w:t xml:space="preserve"> with RRM relaxation</w:t>
      </w:r>
    </w:p>
    <w:p w14:paraId="35F082BC" w14:textId="3FC153D5" w:rsidR="0010394D" w:rsidRPr="00997392" w:rsidRDefault="0010394D" w:rsidP="00C53473">
      <w:pPr>
        <w:rPr>
          <w:rFonts w:eastAsia="Malgun Gothic"/>
          <w:lang w:eastAsia="ko-KR"/>
        </w:rPr>
      </w:pPr>
      <w:r w:rsidRPr="00997392">
        <w:rPr>
          <w:rFonts w:eastAsia="Malgun Gothic"/>
          <w:lang w:eastAsia="ko-KR"/>
        </w:rPr>
        <w:t xml:space="preserve">When </w:t>
      </w:r>
      <w:r w:rsidR="009055C1">
        <w:rPr>
          <w:rFonts w:eastAsia="Malgun Gothic" w:hint="eastAsia"/>
          <w:lang w:eastAsia="ko-KR"/>
        </w:rPr>
        <w:t xml:space="preserve">an </w:t>
      </w:r>
      <w:r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Pr="00997392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 xml:space="preserve"> </w:t>
      </w:r>
      <w:r w:rsidR="009055C1">
        <w:rPr>
          <w:rFonts w:eastAsia="Malgun Gothic" w:hint="eastAsia"/>
          <w:lang w:eastAsia="ko-KR"/>
        </w:rPr>
        <w:t xml:space="preserve">In this case, </w:t>
      </w:r>
      <w:r>
        <w:rPr>
          <w:rFonts w:eastAsia="Malgun Gothic" w:hint="eastAsia"/>
          <w:lang w:eastAsia="ko-KR"/>
        </w:rPr>
        <w:t xml:space="preserve">RAN2 should discuss whether LR measurement is used for RRM </w:t>
      </w:r>
      <w:r>
        <w:rPr>
          <w:rFonts w:eastAsia="Malgun Gothic"/>
          <w:lang w:eastAsia="ko-KR"/>
        </w:rPr>
        <w:t>measurement</w:t>
      </w:r>
      <w:r>
        <w:rPr>
          <w:rFonts w:eastAsia="Malgun Gothic" w:hint="eastAsia"/>
          <w:lang w:eastAsia="ko-KR"/>
        </w:rPr>
        <w:t xml:space="preserve"> relaxation </w:t>
      </w:r>
      <w:r w:rsidR="009055C1">
        <w:rPr>
          <w:rFonts w:eastAsia="Malgun Gothic" w:hint="eastAsia"/>
          <w:lang w:eastAsia="ko-KR"/>
        </w:rPr>
        <w:t xml:space="preserve">of MR. </w:t>
      </w:r>
      <w:r w:rsidR="009374B9">
        <w:rPr>
          <w:rFonts w:eastAsia="Malgun Gothic"/>
          <w:lang w:eastAsia="ko-KR"/>
        </w:rPr>
        <w:t>If LR measurement is determined to use</w:t>
      </w:r>
      <w:r>
        <w:rPr>
          <w:rFonts w:eastAsia="Malgun Gothic" w:hint="eastAsia"/>
          <w:lang w:eastAsia="ko-KR"/>
        </w:rPr>
        <w:t xml:space="preserve"> </w:t>
      </w:r>
      <w:r w:rsidR="009374B9">
        <w:rPr>
          <w:rFonts w:eastAsia="Malgun Gothic"/>
          <w:lang w:eastAsia="ko-KR"/>
        </w:rPr>
        <w:t xml:space="preserve">as </w:t>
      </w:r>
      <w:r>
        <w:rPr>
          <w:rFonts w:eastAsia="Malgun Gothic" w:hint="eastAsia"/>
          <w:lang w:eastAsia="ko-KR"/>
        </w:rPr>
        <w:t>RRM relaxation criter</w:t>
      </w:r>
      <w:r w:rsidR="009374B9">
        <w:rPr>
          <w:rFonts w:eastAsia="Malgun Gothic"/>
          <w:lang w:eastAsia="ko-KR"/>
        </w:rPr>
        <w:t>ion</w:t>
      </w:r>
      <w:r w:rsidR="009055C1">
        <w:rPr>
          <w:rFonts w:eastAsia="Malgun Gothic" w:hint="eastAsia"/>
          <w:lang w:eastAsia="ko-KR"/>
        </w:rPr>
        <w:t xml:space="preserve"> for MR</w:t>
      </w:r>
      <w:r w:rsidR="009374B9">
        <w:rPr>
          <w:rFonts w:eastAsia="Malgun Gothic"/>
          <w:lang w:eastAsia="ko-KR"/>
        </w:rPr>
        <w:t xml:space="preserve">, a new </w:t>
      </w:r>
      <w:proofErr w:type="spellStart"/>
      <w:r w:rsidR="009374B9">
        <w:rPr>
          <w:rFonts w:eastAsia="Malgun Gothic"/>
          <w:lang w:eastAsia="ko-KR"/>
        </w:rPr>
        <w:t>crierion</w:t>
      </w:r>
      <w:proofErr w:type="spellEnd"/>
      <w:r w:rsidR="009374B9">
        <w:rPr>
          <w:rFonts w:eastAsia="Malgun Gothic"/>
          <w:lang w:eastAsia="ko-KR"/>
        </w:rPr>
        <w:t xml:space="preserve"> for RRM relaxation with LR measurement </w:t>
      </w:r>
      <w:r w:rsidR="009055C1">
        <w:rPr>
          <w:rFonts w:eastAsia="Malgun Gothic" w:hint="eastAsia"/>
          <w:lang w:eastAsia="ko-KR"/>
        </w:rPr>
        <w:t>is necessary.</w:t>
      </w:r>
      <w:r w:rsidR="00BD25E8">
        <w:rPr>
          <w:rFonts w:eastAsia="Malgun Gothic"/>
          <w:lang w:eastAsia="ko-KR"/>
        </w:rPr>
        <w:t xml:space="preserve"> </w:t>
      </w:r>
      <w:r w:rsidR="009055C1">
        <w:rPr>
          <w:rFonts w:eastAsia="Malgun Gothic" w:hint="eastAsia"/>
          <w:lang w:eastAsia="ko-KR"/>
        </w:rPr>
        <w:t xml:space="preserve">Moreover, RRM measurement (e.g., serving cell </w:t>
      </w:r>
      <w:r w:rsidR="009055C1">
        <w:rPr>
          <w:rFonts w:eastAsia="Malgun Gothic"/>
          <w:lang w:eastAsia="ko-KR"/>
        </w:rPr>
        <w:t>measurement</w:t>
      </w:r>
      <w:r w:rsidR="009055C1">
        <w:rPr>
          <w:rFonts w:eastAsia="Malgun Gothic" w:hint="eastAsia"/>
          <w:lang w:eastAsia="ko-KR"/>
        </w:rPr>
        <w:t xml:space="preserve">) is relaxed by MR, </w:t>
      </w:r>
      <w:r w:rsidR="009374B9">
        <w:rPr>
          <w:rFonts w:eastAsia="Malgun Gothic"/>
          <w:lang w:eastAsia="ko-KR"/>
        </w:rPr>
        <w:t xml:space="preserve">as well as an </w:t>
      </w:r>
      <w:r w:rsidR="009055C1">
        <w:rPr>
          <w:rFonts w:eastAsia="Malgun Gothic" w:hint="eastAsia"/>
          <w:lang w:eastAsia="ko-KR"/>
        </w:rPr>
        <w:t xml:space="preserve">offloading condition is </w:t>
      </w:r>
      <w:r w:rsidR="009055C1">
        <w:rPr>
          <w:rFonts w:eastAsia="Malgun Gothic"/>
          <w:lang w:eastAsia="ko-KR"/>
        </w:rPr>
        <w:t>satisfied</w:t>
      </w:r>
      <w:r w:rsidR="009055C1">
        <w:rPr>
          <w:rFonts w:eastAsia="Malgun Gothic" w:hint="eastAsia"/>
          <w:lang w:eastAsia="ko-KR"/>
        </w:rPr>
        <w:t xml:space="preserve">, </w:t>
      </w:r>
      <w:r w:rsidR="009374B9">
        <w:rPr>
          <w:rFonts w:eastAsia="Malgun Gothic"/>
          <w:lang w:eastAsia="ko-KR"/>
        </w:rPr>
        <w:t xml:space="preserve">RAN2 should </w:t>
      </w:r>
      <w:r w:rsidR="009055C1">
        <w:rPr>
          <w:rFonts w:eastAsia="Malgun Gothic" w:hint="eastAsia"/>
          <w:lang w:eastAsia="ko-KR"/>
        </w:rPr>
        <w:t>discuss whether LR RRM measurement also can be relaxed or not.</w:t>
      </w:r>
    </w:p>
    <w:p w14:paraId="24E7C1A5" w14:textId="77777777" w:rsidR="009146E2" w:rsidRPr="00255173" w:rsidRDefault="009146E2" w:rsidP="009146E2">
      <w:pPr>
        <w:rPr>
          <w:i/>
          <w:iCs/>
        </w:rPr>
      </w:pPr>
      <w:r w:rsidRPr="00BE08C8">
        <w:rPr>
          <w:b/>
          <w:bCs/>
        </w:rPr>
        <w:t>Proposal 3</w:t>
      </w:r>
      <w:r w:rsidRPr="00BE08C8">
        <w:t>:</w:t>
      </w:r>
      <w:r w:rsidRPr="00255173">
        <w:rPr>
          <w:i/>
          <w:iCs/>
        </w:rPr>
        <w:t xml:space="preserve"> When </w:t>
      </w:r>
      <w:r>
        <w:rPr>
          <w:i/>
          <w:iCs/>
        </w:rPr>
        <w:t xml:space="preserve">an </w:t>
      </w:r>
      <w:proofErr w:type="gramStart"/>
      <w:r w:rsidRPr="00255173">
        <w:rPr>
          <w:i/>
          <w:iCs/>
        </w:rPr>
        <w:t>offloading criteria</w:t>
      </w:r>
      <w:proofErr w:type="gramEnd"/>
      <w:r w:rsidRPr="00255173">
        <w:rPr>
          <w:i/>
          <w:iCs/>
        </w:rPr>
        <w:t xml:space="preserve"> satisfied, RAN2 should discuss whether LR measurement is used for MR serving cell measurement relaxation.</w:t>
      </w:r>
    </w:p>
    <w:p w14:paraId="6C6D94AB" w14:textId="08D1FD56" w:rsidR="00C53473" w:rsidRPr="00997392" w:rsidRDefault="00C53473" w:rsidP="00401A09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  <w:r w:rsidRPr="00BE08C8">
        <w:rPr>
          <w:b/>
          <w:bCs/>
          <w:color w:val="000000" w:themeColor="text1"/>
        </w:rPr>
        <w:t>Proposal 4</w:t>
      </w:r>
      <w:r w:rsidRPr="00BE08C8">
        <w:rPr>
          <w:color w:val="000000" w:themeColor="text1"/>
        </w:rPr>
        <w:t>:</w:t>
      </w:r>
      <w:r w:rsidRPr="00997392">
        <w:rPr>
          <w:i/>
          <w:iCs/>
          <w:color w:val="000000" w:themeColor="text1"/>
        </w:rPr>
        <w:t xml:space="preserve"> RAN2 should discuss whether LR RRM measurement for serving cell is relaxed while MR RRM for serving/</w:t>
      </w:r>
      <w:proofErr w:type="spellStart"/>
      <w:r w:rsidRPr="00997392">
        <w:rPr>
          <w:i/>
          <w:iCs/>
          <w:color w:val="000000" w:themeColor="text1"/>
        </w:rPr>
        <w:t>neighboring</w:t>
      </w:r>
      <w:proofErr w:type="spellEnd"/>
      <w:r w:rsidRPr="00997392">
        <w:rPr>
          <w:i/>
          <w:iCs/>
          <w:color w:val="000000" w:themeColor="text1"/>
        </w:rPr>
        <w:t xml:space="preserve"> cell measurement is relaxed.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7688FBAB" w14:textId="77777777" w:rsidR="00082C7A" w:rsidRPr="001A15C8" w:rsidRDefault="00082C7A" w:rsidP="00082C7A">
      <w:pPr>
        <w:rPr>
          <w:i/>
          <w:iCs/>
        </w:rPr>
      </w:pPr>
      <w:r w:rsidRPr="00255173">
        <w:rPr>
          <w:b/>
          <w:bCs/>
        </w:rPr>
        <w:t>Proposal 1</w:t>
      </w:r>
      <w:r w:rsidRPr="00255173">
        <w:t xml:space="preserve">: </w:t>
      </w:r>
      <w:r w:rsidRPr="00255173">
        <w:rPr>
          <w:i/>
          <w:iCs/>
        </w:rPr>
        <w:t>RAN2 should discuss</w:t>
      </w:r>
      <w:r>
        <w:rPr>
          <w:i/>
          <w:iCs/>
        </w:rPr>
        <w:t xml:space="preserve"> </w:t>
      </w:r>
      <w:r w:rsidRPr="00255173">
        <w:rPr>
          <w:i/>
          <w:iCs/>
        </w:rPr>
        <w:t xml:space="preserve">criteria (e.g., </w:t>
      </w:r>
      <w:r>
        <w:rPr>
          <w:i/>
          <w:iCs/>
        </w:rPr>
        <w:t xml:space="preserve">entry/exit conditions for LP-WUS </w:t>
      </w:r>
      <w:proofErr w:type="spellStart"/>
      <w:r>
        <w:rPr>
          <w:i/>
          <w:iCs/>
        </w:rPr>
        <w:t>monitorning</w:t>
      </w:r>
      <w:proofErr w:type="spellEnd"/>
      <w:r w:rsidRPr="00255173">
        <w:rPr>
          <w:i/>
          <w:iCs/>
        </w:rPr>
        <w:t>) for offloading serving cell measurement from MR to LR.</w:t>
      </w:r>
    </w:p>
    <w:p w14:paraId="002BB7F3" w14:textId="749B8934" w:rsidR="00082C7A" w:rsidRDefault="00082C7A" w:rsidP="00082C7A">
      <w:pPr>
        <w:rPr>
          <w:rFonts w:eastAsia="Malgun Gothic"/>
          <w:i/>
          <w:iCs/>
          <w:lang w:eastAsia="ko-KR"/>
        </w:rPr>
      </w:pPr>
      <w:r w:rsidRPr="00255173">
        <w:rPr>
          <w:b/>
          <w:bCs/>
        </w:rPr>
        <w:t>Proposal 2</w:t>
      </w:r>
      <w:r w:rsidRPr="00255173">
        <w:t>:</w:t>
      </w:r>
      <w:r w:rsidR="00846434">
        <w:rPr>
          <w:rFonts w:eastAsia="Malgun Gothic" w:hint="eastAsia"/>
          <w:lang w:eastAsia="ko-KR"/>
        </w:rPr>
        <w:t xml:space="preserve"> </w:t>
      </w:r>
      <w:r w:rsidRPr="00255173">
        <w:rPr>
          <w:i/>
          <w:iCs/>
        </w:rPr>
        <w:t>RAN2 should discuss criteria for MR</w:t>
      </w:r>
      <w:r>
        <w:rPr>
          <w:i/>
          <w:iCs/>
        </w:rPr>
        <w:t xml:space="preserve"> </w:t>
      </w:r>
      <w:r w:rsidRPr="00255173">
        <w:rPr>
          <w:i/>
          <w:iCs/>
        </w:rPr>
        <w:t>RRM measurement relaxation conditions (e.g.,</w:t>
      </w:r>
      <w:r w:rsidR="00BE6D69">
        <w:rPr>
          <w:i/>
          <w:iCs/>
        </w:rPr>
        <w:t xml:space="preserve"> </w:t>
      </w:r>
      <w:r w:rsidRPr="00255173">
        <w:rPr>
          <w:i/>
          <w:iCs/>
        </w:rPr>
        <w:t>legacy</w:t>
      </w:r>
      <w:r>
        <w:rPr>
          <w:i/>
          <w:iCs/>
        </w:rPr>
        <w:t xml:space="preserve"> </w:t>
      </w:r>
      <w:r w:rsidRPr="00255173">
        <w:rPr>
          <w:i/>
          <w:iCs/>
        </w:rPr>
        <w:t>relaxation conditions</w:t>
      </w:r>
      <w:r>
        <w:rPr>
          <w:i/>
          <w:iCs/>
        </w:rPr>
        <w:t xml:space="preserve"> or entry </w:t>
      </w:r>
      <w:proofErr w:type="spellStart"/>
      <w:r>
        <w:rPr>
          <w:i/>
          <w:iCs/>
        </w:rPr>
        <w:t>condtion</w:t>
      </w:r>
      <w:proofErr w:type="spellEnd"/>
      <w:r>
        <w:rPr>
          <w:i/>
          <w:iCs/>
        </w:rPr>
        <w:t xml:space="preserve"> for LP-WUS monitoring</w:t>
      </w:r>
      <w:r w:rsidRPr="00255173">
        <w:rPr>
          <w:i/>
          <w:iCs/>
        </w:rPr>
        <w:t xml:space="preserve">). </w:t>
      </w:r>
    </w:p>
    <w:p w14:paraId="283C9D40" w14:textId="536938A9" w:rsidR="00082C7A" w:rsidRPr="00255173" w:rsidRDefault="00082C7A" w:rsidP="00082C7A">
      <w:pPr>
        <w:rPr>
          <w:i/>
          <w:iCs/>
        </w:rPr>
      </w:pPr>
      <w:r w:rsidRPr="00BE08C8">
        <w:rPr>
          <w:b/>
          <w:bCs/>
        </w:rPr>
        <w:t>Proposal 3</w:t>
      </w:r>
      <w:r w:rsidRPr="00BE08C8">
        <w:t>:</w:t>
      </w:r>
      <w:r w:rsidRPr="00255173">
        <w:rPr>
          <w:i/>
          <w:iCs/>
        </w:rPr>
        <w:t xml:space="preserve"> When </w:t>
      </w:r>
      <w:r w:rsidR="009146E2">
        <w:rPr>
          <w:i/>
          <w:iCs/>
        </w:rPr>
        <w:t xml:space="preserve">an </w:t>
      </w:r>
      <w:proofErr w:type="gramStart"/>
      <w:r w:rsidRPr="00255173">
        <w:rPr>
          <w:i/>
          <w:iCs/>
        </w:rPr>
        <w:t>offloading criteria</w:t>
      </w:r>
      <w:proofErr w:type="gramEnd"/>
      <w:r w:rsidRPr="00255173">
        <w:rPr>
          <w:i/>
          <w:iCs/>
        </w:rPr>
        <w:t xml:space="preserve"> satisfied, RAN2 should discuss whether LR measurement is used for MR serving cell measurement relaxation.</w:t>
      </w:r>
    </w:p>
    <w:p w14:paraId="692FED56" w14:textId="348EFA09" w:rsidR="00C045EC" w:rsidRPr="00997392" w:rsidRDefault="00082C7A" w:rsidP="005250F0">
      <w:pPr>
        <w:pStyle w:val="CommentText"/>
        <w:spacing w:afterLines="50"/>
        <w:jc w:val="left"/>
        <w:rPr>
          <w:i/>
          <w:iCs/>
          <w:color w:val="000000" w:themeColor="text1"/>
        </w:rPr>
      </w:pPr>
      <w:r w:rsidRPr="00BE08C8">
        <w:rPr>
          <w:b/>
          <w:bCs/>
          <w:color w:val="000000" w:themeColor="text1"/>
        </w:rPr>
        <w:t>Proposal 4</w:t>
      </w:r>
      <w:r w:rsidRPr="00BE08C8">
        <w:rPr>
          <w:color w:val="000000" w:themeColor="text1"/>
        </w:rPr>
        <w:t>:</w:t>
      </w:r>
      <w:r w:rsidRPr="001A15C8">
        <w:rPr>
          <w:i/>
          <w:iCs/>
          <w:color w:val="000000" w:themeColor="text1"/>
        </w:rPr>
        <w:t xml:space="preserve"> RAN2 should discuss whether LR RRM measurement for serving cell is relaxed while MR RRM for serving</w:t>
      </w:r>
      <w:r>
        <w:rPr>
          <w:i/>
          <w:iCs/>
          <w:color w:val="000000" w:themeColor="text1"/>
        </w:rPr>
        <w:t xml:space="preserve"> </w:t>
      </w:r>
      <w:r w:rsidRPr="001A15C8">
        <w:rPr>
          <w:i/>
          <w:iCs/>
          <w:color w:val="000000" w:themeColor="text1"/>
        </w:rPr>
        <w:t>cell measurement is relaxed.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69BE7DAF" w14:textId="5E634A97" w:rsidR="009146E2" w:rsidRDefault="009146E2" w:rsidP="00401A09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[1] RP-234056, New WID: Low-power wake-up signal and receiver for NR (LP-WUS/WUR).</w:t>
      </w:r>
    </w:p>
    <w:p w14:paraId="074EC9AB" w14:textId="4F32E78E" w:rsidR="009146E2" w:rsidRPr="00997392" w:rsidRDefault="009146E2" w:rsidP="009146E2">
      <w:pPr>
        <w:ind w:left="426" w:hanging="426"/>
      </w:pPr>
      <w:r>
        <w:t xml:space="preserve">[2] </w:t>
      </w:r>
      <w:r w:rsidR="00AA42A7" w:rsidRPr="00B744E8">
        <w:rPr>
          <w:rFonts w:eastAsia="SimSun" w:cs="Arial"/>
          <w:color w:val="000000"/>
        </w:rPr>
        <w:t>Chairman’s notes, 3GPP TSG RAN WG</w:t>
      </w:r>
      <w:r w:rsidR="00AA42A7">
        <w:rPr>
          <w:rFonts w:eastAsia="Malgun Gothic" w:cs="Arial" w:hint="eastAsia"/>
          <w:color w:val="000000"/>
          <w:lang w:eastAsia="ko-KR"/>
        </w:rPr>
        <w:t>1</w:t>
      </w:r>
      <w:r w:rsidR="00AA42A7" w:rsidRPr="00B744E8">
        <w:rPr>
          <w:rFonts w:eastAsia="SimSun" w:cs="Arial"/>
          <w:color w:val="000000"/>
        </w:rPr>
        <w:t xml:space="preserve"> #1</w:t>
      </w:r>
      <w:r w:rsidR="00AA42A7">
        <w:rPr>
          <w:rFonts w:eastAsia="Malgun Gothic" w:cs="Arial" w:hint="eastAsia"/>
          <w:color w:val="000000"/>
          <w:lang w:eastAsia="ko-KR"/>
        </w:rPr>
        <w:t>16</w:t>
      </w:r>
      <w:r w:rsidR="00AA42A7">
        <w:rPr>
          <w:rFonts w:eastAsia="SimSun" w:cs="Arial"/>
          <w:color w:val="000000"/>
        </w:rPr>
        <w:t>-bis</w:t>
      </w:r>
      <w:r w:rsidR="00AA42A7">
        <w:rPr>
          <w:rFonts w:eastAsia="Malgun Gothic" w:cs="Arial" w:hint="eastAsia"/>
          <w:color w:val="000000"/>
          <w:lang w:eastAsia="ko-KR"/>
        </w:rPr>
        <w:t>.</w:t>
      </w:r>
    </w:p>
    <w:p w14:paraId="69B183D0" w14:textId="78785CB0" w:rsidR="003D55CE" w:rsidRPr="00A74109" w:rsidRDefault="00A74109" w:rsidP="00401A09">
      <w:pPr>
        <w:ind w:left="426" w:hanging="426"/>
        <w:rPr>
          <w:color w:val="000000" w:themeColor="text1"/>
        </w:rPr>
      </w:pPr>
      <w:r w:rsidRPr="00A74109">
        <w:rPr>
          <w:color w:val="000000" w:themeColor="text1"/>
        </w:rPr>
        <w:t>[</w:t>
      </w:r>
      <w:r w:rsidR="00695C11">
        <w:rPr>
          <w:rFonts w:eastAsia="Malgun Gothic" w:hint="eastAsia"/>
          <w:color w:val="000000" w:themeColor="text1"/>
          <w:lang w:eastAsia="ko-KR"/>
        </w:rPr>
        <w:t>3</w:t>
      </w:r>
      <w:r w:rsidRPr="00A74109">
        <w:rPr>
          <w:color w:val="000000" w:themeColor="text1"/>
        </w:rPr>
        <w:t xml:space="preserve">] </w:t>
      </w:r>
      <w:r w:rsidR="00A51DDA">
        <w:rPr>
          <w:color w:val="000000" w:themeColor="text1"/>
        </w:rPr>
        <w:t>3GPP 38.304, NR User Equipment (UE) procedures in idle mode and RRC inactive state.</w:t>
      </w:r>
    </w:p>
    <w:p w14:paraId="35E6275E" w14:textId="72090AFB" w:rsidR="009146E2" w:rsidRDefault="009146E2" w:rsidP="009146E2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>
        <w:rPr>
          <w:rFonts w:eastAsia="Malgun Gothic"/>
          <w:color w:val="000000" w:themeColor="text1"/>
          <w:lang w:eastAsia="ko-KR"/>
        </w:rPr>
        <w:t>4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="00AA42A7" w:rsidRPr="00B744E8">
        <w:rPr>
          <w:rFonts w:eastAsia="SimSun" w:cs="Arial"/>
          <w:color w:val="000000"/>
        </w:rPr>
        <w:t>Chairman’s notes, 3GPP TSG RAN WG</w:t>
      </w:r>
      <w:r w:rsidR="00AA42A7">
        <w:rPr>
          <w:rFonts w:eastAsia="Malgun Gothic" w:cs="Arial" w:hint="eastAsia"/>
          <w:color w:val="000000"/>
          <w:lang w:eastAsia="ko-KR"/>
        </w:rPr>
        <w:t>2</w:t>
      </w:r>
      <w:r w:rsidR="00AA42A7" w:rsidRPr="00B744E8">
        <w:rPr>
          <w:rFonts w:eastAsia="SimSun" w:cs="Arial"/>
          <w:color w:val="000000"/>
        </w:rPr>
        <w:t xml:space="preserve"> #1</w:t>
      </w:r>
      <w:r w:rsidR="00AA42A7">
        <w:rPr>
          <w:rFonts w:eastAsia="Malgun Gothic" w:cs="Arial" w:hint="eastAsia"/>
          <w:color w:val="000000"/>
          <w:lang w:eastAsia="ko-KR"/>
        </w:rPr>
        <w:t>25</w:t>
      </w:r>
      <w:r w:rsidR="00AA42A7">
        <w:rPr>
          <w:rFonts w:eastAsia="SimSun" w:cs="Arial"/>
          <w:color w:val="000000"/>
        </w:rPr>
        <w:t>-bis</w:t>
      </w:r>
      <w:r w:rsidR="00AA42A7">
        <w:rPr>
          <w:rFonts w:eastAsia="Malgun Gothic" w:cs="Arial" w:hint="eastAsia"/>
          <w:color w:val="000000"/>
          <w:lang w:eastAsia="ko-KR"/>
        </w:rPr>
        <w:t>.</w:t>
      </w: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1FA8" w14:textId="77777777" w:rsidR="00986F4C" w:rsidRDefault="00986F4C">
      <w:r>
        <w:separator/>
      </w:r>
    </w:p>
  </w:endnote>
  <w:endnote w:type="continuationSeparator" w:id="0">
    <w:p w14:paraId="5FFD4216" w14:textId="77777777" w:rsidR="00986F4C" w:rsidRDefault="00986F4C">
      <w:r>
        <w:continuationSeparator/>
      </w:r>
    </w:p>
  </w:endnote>
  <w:endnote w:type="continuationNotice" w:id="1">
    <w:p w14:paraId="6DE3DFFA" w14:textId="77777777" w:rsidR="00986F4C" w:rsidRDefault="00986F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2D0EE" w14:textId="77777777" w:rsidR="00986F4C" w:rsidRDefault="00986F4C">
      <w:r>
        <w:separator/>
      </w:r>
    </w:p>
  </w:footnote>
  <w:footnote w:type="continuationSeparator" w:id="0">
    <w:p w14:paraId="2D0FFCC3" w14:textId="77777777" w:rsidR="00986F4C" w:rsidRDefault="00986F4C">
      <w:r>
        <w:continuationSeparator/>
      </w:r>
    </w:p>
  </w:footnote>
  <w:footnote w:type="continuationNotice" w:id="1">
    <w:p w14:paraId="66DD371C" w14:textId="77777777" w:rsidR="00986F4C" w:rsidRDefault="00986F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5"/>
  </w:num>
  <w:num w:numId="2" w16cid:durableId="862330124">
    <w:abstractNumId w:val="12"/>
  </w:num>
  <w:num w:numId="3" w16cid:durableId="215245264">
    <w:abstractNumId w:val="10"/>
  </w:num>
  <w:num w:numId="4" w16cid:durableId="976763929">
    <w:abstractNumId w:val="18"/>
  </w:num>
  <w:num w:numId="5" w16cid:durableId="1204757871">
    <w:abstractNumId w:val="11"/>
  </w:num>
  <w:num w:numId="6" w16cid:durableId="1302154062">
    <w:abstractNumId w:val="24"/>
  </w:num>
  <w:num w:numId="7" w16cid:durableId="839582641">
    <w:abstractNumId w:val="16"/>
  </w:num>
  <w:num w:numId="8" w16cid:durableId="1035276967">
    <w:abstractNumId w:val="22"/>
  </w:num>
  <w:num w:numId="9" w16cid:durableId="267004236">
    <w:abstractNumId w:val="2"/>
  </w:num>
  <w:num w:numId="10" w16cid:durableId="1119953968">
    <w:abstractNumId w:val="13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19"/>
  </w:num>
  <w:num w:numId="15" w16cid:durableId="2116169787">
    <w:abstractNumId w:val="20"/>
  </w:num>
  <w:num w:numId="16" w16cid:durableId="918250577">
    <w:abstractNumId w:val="14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46099365">
    <w:abstractNumId w:val="0"/>
  </w:num>
  <w:num w:numId="23" w16cid:durableId="174997049">
    <w:abstractNumId w:val="4"/>
  </w:num>
  <w:num w:numId="24" w16cid:durableId="20058917">
    <w:abstractNumId w:val="17"/>
  </w:num>
  <w:num w:numId="25" w16cid:durableId="223414585">
    <w:abstractNumId w:val="6"/>
  </w:num>
  <w:num w:numId="26" w16cid:durableId="438062360">
    <w:abstractNumId w:val="21"/>
  </w:num>
  <w:num w:numId="27" w16cid:durableId="1152134899">
    <w:abstractNumId w:val="25"/>
  </w:num>
  <w:num w:numId="28" w16cid:durableId="83938844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53AA"/>
    <w:rsid w:val="009055C1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8A9"/>
    <w:rsid w:val="0099020F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F2D"/>
    <w:rsid w:val="00BF3170"/>
    <w:rsid w:val="00BF3279"/>
    <w:rsid w:val="00BF363C"/>
    <w:rsid w:val="00BF418D"/>
    <w:rsid w:val="00BF4621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23a22248-acb0-4303-bd1b-c36b2527d0a2"/>
    <ds:schemaRef ds:uri="http://purl.org/dc/terms/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e32f50e1-6846-4d7d-ad60-ccd6877e6c5e"/>
    <ds:schemaRef ds:uri="http://schemas.openxmlformats.org/package/2006/metadata/core-properties"/>
    <ds:schemaRef ds:uri="5a888943-97ca-4c93-b605-714bb5e9e2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336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37</cp:revision>
  <cp:lastPrinted>2016-11-04T08:26:00Z</cp:lastPrinted>
  <dcterms:created xsi:type="dcterms:W3CDTF">2024-05-07T20:09:00Z</dcterms:created>
  <dcterms:modified xsi:type="dcterms:W3CDTF">2024-05-10T01:10:00Z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</Properties>
</file>